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Times New Roman" w:cs="Times New Roman" w:eastAsia="Times New Roman" w:hAnsi="Times New Roman"/>
          <w:b w:val="1"/>
          <w:color w:val="4d4d4d"/>
          <w:sz w:val="28"/>
          <w:szCs w:val="28"/>
        </w:rPr>
      </w:pPr>
      <w:r w:rsidDel="00000000" w:rsidR="00000000" w:rsidRPr="00000000">
        <w:rPr>
          <w:rFonts w:ascii="Times New Roman" w:cs="Times New Roman" w:eastAsia="Times New Roman" w:hAnsi="Times New Roman"/>
          <w:b w:val="1"/>
          <w:color w:val="4d4d4d"/>
          <w:sz w:val="28"/>
          <w:szCs w:val="28"/>
          <w:rtl w:val="0"/>
        </w:rPr>
        <w:t xml:space="preserve">Muhoslaiselle yrittäjälle tiedoksi 1.4.2020</w:t>
      </w:r>
    </w:p>
    <w:p w:rsidR="00000000" w:rsidDel="00000000" w:rsidP="00000000" w:rsidRDefault="00000000" w:rsidRPr="00000000" w14:paraId="00000002">
      <w:pPr>
        <w:spacing w:after="120" w:line="240" w:lineRule="auto"/>
        <w:rPr>
          <w:rFonts w:ascii="Times New Roman" w:cs="Times New Roman" w:eastAsia="Times New Roman" w:hAnsi="Times New Roman"/>
          <w:b w:val="1"/>
          <w:color w:val="4d4d4d"/>
          <w:sz w:val="24"/>
          <w:szCs w:val="24"/>
        </w:rPr>
      </w:pPr>
      <w:r w:rsidDel="00000000" w:rsidR="00000000" w:rsidRPr="00000000">
        <w:rPr>
          <w:rFonts w:ascii="Times New Roman" w:cs="Times New Roman" w:eastAsia="Times New Roman" w:hAnsi="Times New Roman"/>
          <w:b w:val="1"/>
          <w:color w:val="4d4d4d"/>
          <w:sz w:val="24"/>
          <w:szCs w:val="24"/>
          <w:rtl w:val="0"/>
        </w:rPr>
        <w:t xml:space="preserve">Muhoksen kunnan toimenpiteet yritystoiminnan tukemiseksi coronavirus epidemian aikana</w:t>
      </w:r>
    </w:p>
    <w:p w:rsidR="00000000" w:rsidDel="00000000" w:rsidP="00000000" w:rsidRDefault="00000000" w:rsidRPr="00000000" w14:paraId="00000003">
      <w:pPr>
        <w:spacing w:after="120" w:line="240" w:lineRule="auto"/>
        <w:rPr>
          <w:rFonts w:ascii="Times New Roman" w:cs="Times New Roman" w:eastAsia="Times New Roman" w:hAnsi="Times New Roman"/>
          <w:b w:val="1"/>
          <w:color w:val="4d4d4d"/>
          <w:sz w:val="24"/>
          <w:szCs w:val="24"/>
        </w:rPr>
      </w:pPr>
      <w:r w:rsidDel="00000000" w:rsidR="00000000" w:rsidRPr="00000000">
        <w:rPr>
          <w:rFonts w:ascii="Times New Roman" w:cs="Times New Roman" w:eastAsia="Times New Roman" w:hAnsi="Times New Roman"/>
          <w:b w:val="1"/>
          <w:color w:val="4d4d4d"/>
          <w:sz w:val="24"/>
          <w:szCs w:val="24"/>
          <w:rtl w:val="0"/>
        </w:rPr>
        <w:t xml:space="preserve">Hankinnat</w:t>
      </w:r>
    </w:p>
    <w:p w:rsidR="00000000" w:rsidDel="00000000" w:rsidP="00000000" w:rsidRDefault="00000000" w:rsidRPr="00000000" w14:paraId="00000004">
      <w:pPr>
        <w:numPr>
          <w:ilvl w:val="0"/>
          <w:numId w:val="2"/>
        </w:numPr>
        <w:spacing w:after="0" w:before="280" w:line="240" w:lineRule="auto"/>
        <w:ind w:left="720" w:hanging="360"/>
        <w:rPr>
          <w:color w:val="282828"/>
        </w:rPr>
      </w:pPr>
      <w:r w:rsidDel="00000000" w:rsidR="00000000" w:rsidRPr="00000000">
        <w:rPr>
          <w:rFonts w:ascii="Times New Roman" w:cs="Times New Roman" w:eastAsia="Times New Roman" w:hAnsi="Times New Roman"/>
          <w:color w:val="282828"/>
          <w:sz w:val="24"/>
          <w:szCs w:val="24"/>
          <w:rtl w:val="0"/>
        </w:rPr>
        <w:t xml:space="preserve">Muhoksen kunnan yksiköt aikaistavat tälle vuodelle suunniteltuja, välttämättömiksi katsomiaan hankintoja.</w:t>
      </w:r>
    </w:p>
    <w:p w:rsidR="00000000" w:rsidDel="00000000" w:rsidP="00000000" w:rsidRDefault="00000000" w:rsidRPr="00000000" w14:paraId="00000005">
      <w:pPr>
        <w:numPr>
          <w:ilvl w:val="0"/>
          <w:numId w:val="2"/>
        </w:numPr>
        <w:spacing w:after="0" w:before="0" w:line="240" w:lineRule="auto"/>
        <w:ind w:left="720" w:hanging="360"/>
        <w:rPr>
          <w:color w:val="282828"/>
        </w:rPr>
      </w:pPr>
      <w:r w:rsidDel="00000000" w:rsidR="00000000" w:rsidRPr="00000000">
        <w:rPr>
          <w:rFonts w:ascii="Times New Roman" w:cs="Times New Roman" w:eastAsia="Times New Roman" w:hAnsi="Times New Roman"/>
          <w:color w:val="282828"/>
          <w:sz w:val="24"/>
          <w:szCs w:val="24"/>
          <w:rtl w:val="0"/>
        </w:rPr>
        <w:t xml:space="preserve">Muhoksen kunnan hankinnat pyritään mahdollisuuksien mukaan kohdistamaan paikallisiin yrityksiin hankintalaki ja kilpailulainsäädäntö huomioiden.</w:t>
      </w:r>
    </w:p>
    <w:p w:rsidR="00000000" w:rsidDel="00000000" w:rsidP="00000000" w:rsidRDefault="00000000" w:rsidRPr="00000000" w14:paraId="00000006">
      <w:pPr>
        <w:numPr>
          <w:ilvl w:val="0"/>
          <w:numId w:val="2"/>
        </w:numPr>
        <w:spacing w:after="0" w:before="0" w:line="240" w:lineRule="auto"/>
        <w:ind w:left="720" w:hanging="360"/>
        <w:rPr>
          <w:color w:val="282828"/>
        </w:rPr>
      </w:pPr>
      <w:r w:rsidDel="00000000" w:rsidR="00000000" w:rsidRPr="00000000">
        <w:rPr>
          <w:rFonts w:ascii="Times New Roman" w:cs="Times New Roman" w:eastAsia="Times New Roman" w:hAnsi="Times New Roman"/>
          <w:color w:val="282828"/>
          <w:sz w:val="24"/>
          <w:szCs w:val="24"/>
          <w:rtl w:val="0"/>
        </w:rPr>
        <w:t xml:space="preserve">Muhoksen kunta pyrkii maksamaan paikallisista yrityksistä tulleet laskut nopeutetulla aikataululla.</w:t>
      </w:r>
    </w:p>
    <w:p w:rsidR="00000000" w:rsidDel="00000000" w:rsidP="00000000" w:rsidRDefault="00000000" w:rsidRPr="00000000" w14:paraId="00000007">
      <w:pPr>
        <w:numPr>
          <w:ilvl w:val="0"/>
          <w:numId w:val="2"/>
        </w:numPr>
        <w:spacing w:after="0" w:before="0" w:line="240" w:lineRule="auto"/>
        <w:ind w:left="720" w:hanging="360"/>
        <w:rPr>
          <w:color w:val="282828"/>
        </w:rPr>
      </w:pPr>
      <w:r w:rsidDel="00000000" w:rsidR="00000000" w:rsidRPr="00000000">
        <w:rPr>
          <w:rFonts w:ascii="Times New Roman" w:cs="Times New Roman" w:eastAsia="Times New Roman" w:hAnsi="Times New Roman"/>
          <w:color w:val="282828"/>
          <w:sz w:val="24"/>
          <w:szCs w:val="24"/>
          <w:rtl w:val="0"/>
        </w:rPr>
        <w:t xml:space="preserve">Pienhankintoja pyritään suuntaamaan sellaisille paikallisille toimijoille, joiden osalta tilanne on koronaviruksen vuoksi haastavinta.</w:t>
      </w:r>
    </w:p>
    <w:p w:rsidR="00000000" w:rsidDel="00000000" w:rsidP="00000000" w:rsidRDefault="00000000" w:rsidRPr="00000000" w14:paraId="00000008">
      <w:pPr>
        <w:numPr>
          <w:ilvl w:val="0"/>
          <w:numId w:val="2"/>
        </w:numPr>
        <w:spacing w:after="280" w:before="0" w:line="240" w:lineRule="auto"/>
        <w:ind w:left="720" w:hanging="360"/>
        <w:rPr>
          <w:color w:val="282828"/>
        </w:rPr>
      </w:pPr>
      <w:r w:rsidDel="00000000" w:rsidR="00000000" w:rsidRPr="00000000">
        <w:rPr>
          <w:rFonts w:ascii="Times New Roman" w:cs="Times New Roman" w:eastAsia="Times New Roman" w:hAnsi="Times New Roman"/>
          <w:color w:val="282828"/>
          <w:sz w:val="24"/>
          <w:szCs w:val="24"/>
          <w:rtl w:val="0"/>
        </w:rPr>
        <w:t xml:space="preserve">Tekniset palvelut pyrkivät käyttämään henkilöstövaje tilanteissa paikallisia alihankkijoita mahdollisuuksien mukaan.</w:t>
      </w:r>
    </w:p>
    <w:p w:rsidR="00000000" w:rsidDel="00000000" w:rsidP="00000000" w:rsidRDefault="00000000" w:rsidRPr="00000000" w14:paraId="00000009">
      <w:pPr>
        <w:spacing w:after="120" w:line="240" w:lineRule="auto"/>
        <w:rPr>
          <w:rFonts w:ascii="Times New Roman" w:cs="Times New Roman" w:eastAsia="Times New Roman" w:hAnsi="Times New Roman"/>
          <w:b w:val="1"/>
          <w:color w:val="4d4d4d"/>
          <w:sz w:val="24"/>
          <w:szCs w:val="24"/>
        </w:rPr>
      </w:pPr>
      <w:r w:rsidDel="00000000" w:rsidR="00000000" w:rsidRPr="00000000">
        <w:rPr>
          <w:rFonts w:ascii="Times New Roman" w:cs="Times New Roman" w:eastAsia="Times New Roman" w:hAnsi="Times New Roman"/>
          <w:b w:val="1"/>
          <w:color w:val="4d4d4d"/>
          <w:sz w:val="24"/>
          <w:szCs w:val="24"/>
          <w:rtl w:val="0"/>
        </w:rPr>
        <w:t xml:space="preserve">Tukitoimet Muhoksen kunnan omistamien toimitilojen vuokralaisille</w:t>
      </w:r>
    </w:p>
    <w:p w:rsidR="00000000" w:rsidDel="00000000" w:rsidP="00000000" w:rsidRDefault="00000000" w:rsidRPr="00000000" w14:paraId="0000000A">
      <w:pPr>
        <w:numPr>
          <w:ilvl w:val="0"/>
          <w:numId w:val="3"/>
        </w:numPr>
        <w:spacing w:after="280" w:before="280" w:line="240" w:lineRule="auto"/>
        <w:ind w:left="720" w:hanging="360"/>
        <w:rPr>
          <w:color w:val="282828"/>
        </w:rPr>
      </w:pPr>
      <w:r w:rsidDel="00000000" w:rsidR="00000000" w:rsidRPr="00000000">
        <w:rPr>
          <w:rFonts w:ascii="Times New Roman" w:cs="Times New Roman" w:eastAsia="Times New Roman" w:hAnsi="Times New Roman"/>
          <w:color w:val="282828"/>
          <w:sz w:val="24"/>
          <w:szCs w:val="24"/>
          <w:rtl w:val="0"/>
        </w:rPr>
        <w:t xml:space="preserve">Muhoksen kunta myöntää hakemuksen perusteella tapauskohtaisesti 33 % - 66 % vuokrahuojennuksen omistamiensa kiinteistöjen osalta sellaisille pienyrittäjille, jotka joutuvat supistamaan toimintaansa, keskeyttämään toimintansa tai kokonaan sulkemaan toimitilansa. Vuokrahuojennuksen kesto riippuu koronakriisin pituudesta, ja se sovitellaan erikseen yrityskohtaisesti.</w:t>
      </w:r>
    </w:p>
    <w:p w:rsidR="00000000" w:rsidDel="00000000" w:rsidP="00000000" w:rsidRDefault="00000000" w:rsidRPr="00000000" w14:paraId="0000000B">
      <w:pPr>
        <w:spacing w:after="120" w:line="240" w:lineRule="auto"/>
        <w:rPr>
          <w:rFonts w:ascii="Times New Roman" w:cs="Times New Roman" w:eastAsia="Times New Roman" w:hAnsi="Times New Roman"/>
          <w:b w:val="1"/>
          <w:color w:val="4d4d4d"/>
          <w:sz w:val="24"/>
          <w:szCs w:val="24"/>
        </w:rPr>
      </w:pPr>
      <w:r w:rsidDel="00000000" w:rsidR="00000000" w:rsidRPr="00000000">
        <w:rPr>
          <w:rFonts w:ascii="Times New Roman" w:cs="Times New Roman" w:eastAsia="Times New Roman" w:hAnsi="Times New Roman"/>
          <w:b w:val="1"/>
          <w:color w:val="4d4d4d"/>
          <w:sz w:val="24"/>
          <w:szCs w:val="24"/>
          <w:rtl w:val="0"/>
        </w:rPr>
        <w:t xml:space="preserve">Muhoksen elinkeinopalvelut</w:t>
      </w:r>
    </w:p>
    <w:p w:rsidR="00000000" w:rsidDel="00000000" w:rsidP="00000000" w:rsidRDefault="00000000" w:rsidRPr="00000000" w14:paraId="0000000C">
      <w:pPr>
        <w:numPr>
          <w:ilvl w:val="0"/>
          <w:numId w:val="4"/>
        </w:numPr>
        <w:spacing w:after="0" w:before="280" w:line="240" w:lineRule="auto"/>
        <w:ind w:left="720" w:hanging="360"/>
        <w:rPr>
          <w:color w:val="282828"/>
        </w:rPr>
      </w:pPr>
      <w:r w:rsidDel="00000000" w:rsidR="00000000" w:rsidRPr="00000000">
        <w:rPr>
          <w:rFonts w:ascii="Times New Roman" w:cs="Times New Roman" w:eastAsia="Times New Roman" w:hAnsi="Times New Roman"/>
          <w:color w:val="282828"/>
          <w:sz w:val="24"/>
          <w:szCs w:val="24"/>
          <w:rtl w:val="0"/>
        </w:rPr>
        <w:t xml:space="preserve">Muhoksen kunnan elinkeinopalvelujen henkilöstö on käytettävissä yritysten tukena rahoitus- ja ongelmatilanne ratkaisujen löytämisessä. </w:t>
      </w:r>
      <w:r w:rsidDel="00000000" w:rsidR="00000000" w:rsidRPr="00000000">
        <w:rPr>
          <w:rFonts w:ascii="Times New Roman" w:cs="Times New Roman" w:eastAsia="Times New Roman" w:hAnsi="Times New Roman"/>
          <w:color w:val="222222"/>
          <w:sz w:val="24"/>
          <w:szCs w:val="24"/>
          <w:highlight w:val="white"/>
          <w:rtl w:val="0"/>
        </w:rPr>
        <w:t xml:space="preserve">Oulun Seudun Uusyrityskeskus osaltaan tukee ja auttaa olemassa olevia yrittäjiä.</w:t>
      </w:r>
      <w:r w:rsidDel="00000000" w:rsidR="00000000" w:rsidRPr="00000000">
        <w:rPr>
          <w:rFonts w:ascii="Times New Roman" w:cs="Times New Roman" w:eastAsia="Times New Roman" w:hAnsi="Times New Roman"/>
          <w:color w:val="282828"/>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Humanpoliksen henkilöstö on myös käytettävissä yritysten tueksi. </w:t>
      </w:r>
      <w:r w:rsidDel="00000000" w:rsidR="00000000" w:rsidRPr="00000000">
        <w:rPr>
          <w:rtl w:val="0"/>
        </w:rPr>
      </w:r>
    </w:p>
    <w:p w:rsidR="00000000" w:rsidDel="00000000" w:rsidP="00000000" w:rsidRDefault="00000000" w:rsidRPr="00000000" w14:paraId="0000000D">
      <w:pPr>
        <w:numPr>
          <w:ilvl w:val="0"/>
          <w:numId w:val="4"/>
        </w:numPr>
        <w:spacing w:after="0" w:before="0" w:line="240" w:lineRule="auto"/>
        <w:ind w:left="720" w:hanging="360"/>
        <w:rPr>
          <w:color w:val="282828"/>
        </w:rPr>
      </w:pPr>
      <w:r w:rsidDel="00000000" w:rsidR="00000000" w:rsidRPr="00000000">
        <w:rPr>
          <w:rFonts w:ascii="Times New Roman" w:cs="Times New Roman" w:eastAsia="Times New Roman" w:hAnsi="Times New Roman"/>
          <w:color w:val="282828"/>
          <w:sz w:val="24"/>
          <w:szCs w:val="24"/>
          <w:rtl w:val="0"/>
        </w:rPr>
        <w:t xml:space="preserve">Muhoksen kunta aktiivisesti eri toimijoiden kanssa avustaa yrityksiä TEM:n ja ELY-keskuksen rahoitusten hakemisessa.</w:t>
      </w:r>
    </w:p>
    <w:p w:rsidR="00000000" w:rsidDel="00000000" w:rsidP="00000000" w:rsidRDefault="00000000" w:rsidRPr="00000000" w14:paraId="0000000E">
      <w:pPr>
        <w:numPr>
          <w:ilvl w:val="0"/>
          <w:numId w:val="4"/>
        </w:numPr>
        <w:spacing w:after="280" w:before="0" w:line="240" w:lineRule="auto"/>
        <w:ind w:left="720" w:hanging="360"/>
        <w:rPr>
          <w:b w:val="1"/>
          <w:color w:val="282828"/>
        </w:rPr>
      </w:pPr>
      <w:r w:rsidDel="00000000" w:rsidR="00000000" w:rsidRPr="00000000">
        <w:rPr>
          <w:rFonts w:ascii="Times New Roman" w:cs="Times New Roman" w:eastAsia="Times New Roman" w:hAnsi="Times New Roman"/>
          <w:b w:val="1"/>
          <w:color w:val="282828"/>
          <w:sz w:val="24"/>
          <w:szCs w:val="24"/>
          <w:rtl w:val="0"/>
        </w:rPr>
        <w:t xml:space="preserve">Huom! Yksinyrittäjän toimintatuki ja yrittäjän työttömyysturva on vielä vaiheessa. Yksinyrittäjän toimintatuesta on valtion osalta päätös, mutta ei vielä ohjeistusta. Työttömyysturvasta ei ole vielä poliittista päätöstä olemassa (päiväys 1.4.2020) </w:t>
      </w:r>
      <w:hyperlink r:id="rId6">
        <w:r w:rsidDel="00000000" w:rsidR="00000000" w:rsidRPr="00000000">
          <w:rPr>
            <w:rFonts w:ascii="Times New Roman" w:cs="Times New Roman" w:eastAsia="Times New Roman" w:hAnsi="Times New Roman"/>
            <w:b w:val="1"/>
            <w:color w:val="1155cc"/>
            <w:sz w:val="24"/>
            <w:szCs w:val="24"/>
            <w:u w:val="single"/>
            <w:rtl w:val="0"/>
          </w:rPr>
          <w:t xml:space="preserve">https://tem.fi/artikkeli/-/asset_publisher/yksinyrittajille-2000-euron-toimintatuki-koronavirustilanteessa-haku-avautuu-mahdollisimman-pian</w:t>
        </w:r>
      </w:hyperlink>
      <w:r w:rsidDel="00000000" w:rsidR="00000000" w:rsidRPr="00000000">
        <w:rPr>
          <w:rtl w:val="0"/>
        </w:rPr>
      </w:r>
    </w:p>
    <w:p w:rsidR="00000000" w:rsidDel="00000000" w:rsidP="00000000" w:rsidRDefault="00000000" w:rsidRPr="00000000" w14:paraId="0000000F">
      <w:pPr>
        <w:spacing w:after="280" w:before="0" w:line="240" w:lineRule="auto"/>
        <w:ind w:left="720" w:firstLine="0"/>
        <w:rPr>
          <w:rFonts w:ascii="Times New Roman" w:cs="Times New Roman" w:eastAsia="Times New Roman" w:hAnsi="Times New Roman"/>
          <w:b w:val="1"/>
          <w:color w:val="282828"/>
          <w:sz w:val="24"/>
          <w:szCs w:val="24"/>
        </w:rPr>
      </w:pPr>
      <w:r w:rsidDel="00000000" w:rsidR="00000000" w:rsidRPr="00000000">
        <w:rPr>
          <w:rFonts w:ascii="Times New Roman" w:cs="Times New Roman" w:eastAsia="Times New Roman" w:hAnsi="Times New Roman"/>
          <w:b w:val="1"/>
          <w:color w:val="282828"/>
          <w:sz w:val="24"/>
          <w:szCs w:val="24"/>
          <w:rtl w:val="0"/>
        </w:rPr>
        <w:t xml:space="preserve">Alla on linkki ELY- keskuksen kautta haettava yritysten kehittämisavustus </w:t>
      </w:r>
      <w:hyperlink r:id="rId7">
        <w:r w:rsidDel="00000000" w:rsidR="00000000" w:rsidRPr="00000000">
          <w:rPr>
            <w:rFonts w:ascii="Times New Roman" w:cs="Times New Roman" w:eastAsia="Times New Roman" w:hAnsi="Times New Roman"/>
            <w:b w:val="1"/>
            <w:color w:val="1155cc"/>
            <w:sz w:val="24"/>
            <w:szCs w:val="24"/>
            <w:u w:val="single"/>
            <w:rtl w:val="0"/>
          </w:rPr>
          <w:t xml:space="preserve">https://kehaemail.sst.fi/messages/view/5015/1050/cac1fabb3c2fa003a2c689ae3107ca59</w:t>
        </w:r>
      </w:hyperlink>
      <w:r w:rsidDel="00000000" w:rsidR="00000000" w:rsidRPr="00000000">
        <w:rPr>
          <w:rtl w:val="0"/>
        </w:rPr>
      </w:r>
    </w:p>
    <w:p w:rsidR="00000000" w:rsidDel="00000000" w:rsidP="00000000" w:rsidRDefault="00000000" w:rsidRPr="00000000" w14:paraId="00000010">
      <w:pPr>
        <w:spacing w:after="280" w:before="280" w:line="240" w:lineRule="auto"/>
        <w:ind w:left="36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b w:val="1"/>
          <w:color w:val="4d4d4d"/>
          <w:sz w:val="24"/>
          <w:szCs w:val="24"/>
          <w:rtl w:val="0"/>
        </w:rPr>
        <w:t xml:space="preserve">Vetoomukset</w:t>
      </w:r>
      <w:r w:rsidDel="00000000" w:rsidR="00000000" w:rsidRPr="00000000">
        <w:rPr>
          <w:rtl w:val="0"/>
        </w:rPr>
      </w:r>
    </w:p>
    <w:p w:rsidR="00000000" w:rsidDel="00000000" w:rsidP="00000000" w:rsidRDefault="00000000" w:rsidRPr="00000000" w14:paraId="00000011">
      <w:pPr>
        <w:numPr>
          <w:ilvl w:val="0"/>
          <w:numId w:val="1"/>
        </w:numPr>
        <w:spacing w:after="0" w:before="280" w:line="240" w:lineRule="auto"/>
        <w:ind w:left="720" w:hanging="360"/>
        <w:rPr>
          <w:color w:val="282828"/>
        </w:rPr>
      </w:pPr>
      <w:r w:rsidDel="00000000" w:rsidR="00000000" w:rsidRPr="00000000">
        <w:rPr>
          <w:rFonts w:ascii="Times New Roman" w:cs="Times New Roman" w:eastAsia="Times New Roman" w:hAnsi="Times New Roman"/>
          <w:color w:val="282828"/>
          <w:sz w:val="24"/>
          <w:szCs w:val="24"/>
          <w:rtl w:val="0"/>
        </w:rPr>
        <w:t xml:space="preserve">Muhoksen kunta vetoaa paikallisiin yrityksiin, että ne toteuttavat mahdollisuuksiensa mukaan kunnan edellä linjaamia toimenpiteitä myös omassa toiminnassaan. Muhoksen kunta vetoaa kuntalaisiin, että jokainen pyrkii ostoskäyttäytymisessään huomioimaan paikallisten yritysten palvelut ja tarjonnan. Elinkeinotiimi; Jukka Syvävirta, Asko Lampinen, Muhoksen yrittäjien puheenj. Saija Kangas, Oulun Seudun Uusyrityskeskuksen tj. Tuija Aitto- oja ja Humanpoliksen tj. Vesa Krökki</w:t>
      </w:r>
    </w:p>
    <w:sectPr>
      <w:pgSz w:h="16838" w:w="11906"/>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m.fi/artikkeli/-/asset_publisher/yksinyrittajille-2000-euron-toimintatuki-koronavirustilanteessa-haku-avautuu-mahdollisimman-pian" TargetMode="External"/><Relationship Id="rId7" Type="http://schemas.openxmlformats.org/officeDocument/2006/relationships/hyperlink" Target="https://kehaemail.sst.fi/messages/view/5015/1050/cac1fabb3c2fa003a2c689ae3107ca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